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0FE319E5" w14:textId="77777777" w:rsidR="000232F8" w:rsidRPr="000232F8" w:rsidRDefault="000232F8" w:rsidP="00806AF9">
      <w:pPr>
        <w:rPr>
          <w:rFonts w:ascii="Book Antiqua" w:hAnsi="Book Antiqua"/>
          <w:b/>
          <w:bCs/>
        </w:rPr>
      </w:pPr>
      <w:r w:rsidRPr="000232F8">
        <w:rPr>
          <w:rFonts w:ascii="Book Antiqua" w:hAnsi="Book Antiqua"/>
          <w:b/>
          <w:bCs/>
        </w:rPr>
        <w:t>FELSEFE DERSİ ÇALIŞMA KAĞIDI 10.SINIF</w:t>
      </w:r>
    </w:p>
    <w:p w14:paraId="4E1AC524" w14:textId="7F2D820D" w:rsidR="000232F8" w:rsidRPr="000232F8" w:rsidRDefault="000232F8" w:rsidP="00806AF9">
      <w:pPr>
        <w:rPr>
          <w:rFonts w:ascii="Book Antiqua" w:hAnsi="Book Antiqua"/>
          <w:b/>
          <w:bCs/>
        </w:rPr>
      </w:pPr>
      <w:r w:rsidRPr="000232F8">
        <w:rPr>
          <w:rFonts w:ascii="Book Antiqua" w:hAnsi="Book Antiqua"/>
          <w:b/>
          <w:bCs/>
        </w:rPr>
        <w:t>Ahlak Felsefesi</w:t>
      </w:r>
    </w:p>
    <w:p w14:paraId="15C37A4F" w14:textId="0737ED6A" w:rsidR="000232F8" w:rsidRPr="000232F8" w:rsidRDefault="00806AF9" w:rsidP="000232F8">
      <w:pPr>
        <w:pStyle w:val="ListeParagraf"/>
        <w:numPr>
          <w:ilvl w:val="0"/>
          <w:numId w:val="1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Ahlak felsefesinde "iyi" ve "kötü" kavramları nasıl tanımlanır? </w:t>
      </w:r>
    </w:p>
    <w:p w14:paraId="585A57FE" w14:textId="615A67FF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İyi, ahlakça onaylanan, yapılması istenen ve vicdana uygun eylemlerdir. Kötü ise toplumun ve ahlakın onaylamadığı, kaçınılması gereken eylemlerdir.</w:t>
      </w:r>
    </w:p>
    <w:p w14:paraId="2DA7633D" w14:textId="0996F3BB" w:rsidR="000232F8" w:rsidRPr="000232F8" w:rsidRDefault="00806AF9" w:rsidP="000232F8">
      <w:pPr>
        <w:pStyle w:val="ListeParagraf"/>
        <w:numPr>
          <w:ilvl w:val="0"/>
          <w:numId w:val="1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Özgürlük ve sorumluluk arasında nasıl bir ilişki vardır? </w:t>
      </w:r>
    </w:p>
    <w:p w14:paraId="1CEE90CE" w14:textId="2E3B2280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Bireyin eylemlerinden sorumlu tutulabilmesi için, o eylemi hiçbir dış baskı altında kalmadan, tamamen kendi özgür iradesiyle seçmiş olması gerekir. Özgürlüğün olmadığı yerde sorumluluktan bahsedilemez.</w:t>
      </w:r>
    </w:p>
    <w:p w14:paraId="60AAE5BF" w14:textId="173CC102" w:rsidR="000232F8" w:rsidRPr="000232F8" w:rsidRDefault="00806AF9" w:rsidP="000232F8">
      <w:pPr>
        <w:pStyle w:val="ListeParagraf"/>
        <w:numPr>
          <w:ilvl w:val="0"/>
          <w:numId w:val="1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Determinizm (Belirlenimcilik) ahlaki eylemler konusunda neyi savunur? </w:t>
      </w:r>
    </w:p>
    <w:p w14:paraId="0735E709" w14:textId="7A1A5E91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İnsan davranışlarının genetik, psikolojik veya toplumsal dış etkenler tarafından önceden belirlendiğini ve bu nedenle insanın ahlaki eylemlerinde özgür olmadığını savunur.</w:t>
      </w:r>
    </w:p>
    <w:p w14:paraId="30CCFD35" w14:textId="431AB07F" w:rsidR="000232F8" w:rsidRPr="000232F8" w:rsidRDefault="00806AF9" w:rsidP="000232F8">
      <w:pPr>
        <w:pStyle w:val="ListeParagraf"/>
        <w:numPr>
          <w:ilvl w:val="0"/>
          <w:numId w:val="1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Vicdanın ahlaki kararlarımızdaki rolü nedir? </w:t>
      </w:r>
    </w:p>
    <w:p w14:paraId="1C4FF77B" w14:textId="200667E8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Neyin iyi neyin kötü olduğunu ayırt etmemizi sağlayan, eylem sonucunda kişiye iç huzuru veya vicdan azabı yaşatarak ahlaki bir oto-kontrol sağlayan içsel bir güçtür.</w:t>
      </w:r>
    </w:p>
    <w:p w14:paraId="0EA7A4B7" w14:textId="5066AAAA" w:rsidR="000232F8" w:rsidRPr="000232F8" w:rsidRDefault="00806AF9" w:rsidP="000232F8">
      <w:pPr>
        <w:pStyle w:val="ListeParagraf"/>
        <w:numPr>
          <w:ilvl w:val="0"/>
          <w:numId w:val="1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Ahlak ve ahlak felsefesi (etik) arasındaki temel fark nedir? </w:t>
      </w:r>
    </w:p>
    <w:p w14:paraId="42D5F5E3" w14:textId="4FD08C6A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Ahlak, toplumda kabul gören pratik kurallar bütünüdür. Ahlak felsefesi (etik) ise bu kuralları akıl yoluyla sorgulayan, "İyi nedir?" gibi sorular soran teorik felsefe disiplinidir.</w:t>
      </w:r>
    </w:p>
    <w:p w14:paraId="4F0F7D4E" w14:textId="2046F93F" w:rsidR="000232F8" w:rsidRPr="000232F8" w:rsidRDefault="00806AF9" w:rsidP="000232F8">
      <w:pPr>
        <w:pStyle w:val="ListeParagraf"/>
        <w:numPr>
          <w:ilvl w:val="0"/>
          <w:numId w:val="1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Immanuel Kant'ın "Ödev Ahlakı"na göre bir eylemin ahlaki sayılmasının şartı nedir? </w:t>
      </w:r>
    </w:p>
    <w:p w14:paraId="2546D4E4" w14:textId="675BFD40" w:rsidR="00806AF9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Eylemin hiçbir kişisel çıkar veya sonuç düşünülmeden, sadece evrensel ahlak yasasına duyulan saygı ve içten gelen bir "ödev" bilinciyle yapılmasıdır.</w:t>
      </w:r>
    </w:p>
    <w:p w14:paraId="408B0C37" w14:textId="77777777" w:rsidR="000232F8" w:rsidRPr="000232F8" w:rsidRDefault="000232F8" w:rsidP="000232F8">
      <w:pPr>
        <w:pStyle w:val="ListeParagraf"/>
        <w:rPr>
          <w:rFonts w:ascii="Book Antiqua" w:hAnsi="Book Antiqua"/>
        </w:rPr>
      </w:pPr>
    </w:p>
    <w:p w14:paraId="6173CBE4" w14:textId="77777777" w:rsidR="00806AF9" w:rsidRPr="000232F8" w:rsidRDefault="00806AF9" w:rsidP="00806AF9">
      <w:pPr>
        <w:rPr>
          <w:rFonts w:ascii="Book Antiqua" w:hAnsi="Book Antiqua"/>
          <w:b/>
          <w:bCs/>
        </w:rPr>
      </w:pPr>
      <w:r w:rsidRPr="000232F8">
        <w:rPr>
          <w:rFonts w:ascii="Book Antiqua" w:hAnsi="Book Antiqua"/>
          <w:b/>
          <w:bCs/>
        </w:rPr>
        <w:t>Estetik ve Sanat Felsefesi</w:t>
      </w:r>
    </w:p>
    <w:p w14:paraId="75C95F78" w14:textId="496066AB" w:rsidR="000232F8" w:rsidRPr="000232F8" w:rsidRDefault="00806AF9" w:rsidP="000232F8">
      <w:pPr>
        <w:pStyle w:val="ListeParagraf"/>
        <w:numPr>
          <w:ilvl w:val="0"/>
          <w:numId w:val="2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Estetik ve sanat felsefesi arasındaki fark nedir? </w:t>
      </w:r>
    </w:p>
    <w:p w14:paraId="3261D19B" w14:textId="4D454733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Sanat felsefesi sadece insan yapımı sanat eserlerindeki güzelliği incelerken; estetik hem doğadaki hem de sanattaki güzelliği çok daha geniş bir çerçevede ele alır.</w:t>
      </w:r>
    </w:p>
    <w:p w14:paraId="4CCA8E67" w14:textId="11C5EFAB" w:rsidR="000232F8" w:rsidRPr="000232F8" w:rsidRDefault="00806AF9" w:rsidP="000232F8">
      <w:pPr>
        <w:pStyle w:val="ListeParagraf"/>
        <w:numPr>
          <w:ilvl w:val="0"/>
          <w:numId w:val="2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Ortak estetik yargıların mümkün olmadığını savunan öznelci (sübjektivist) yaklaşımın gerekçesi nedir? </w:t>
      </w:r>
    </w:p>
    <w:p w14:paraId="06352166" w14:textId="4FBAD001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Güzelliğin nesnede değil, bakan kişinin iç dünyasında ve kişisel beğenilerinde oluştuğunu savunmasıdır. Zevkler kişiden kişiye değiştiği için ortak bir yargıya varılamaz.</w:t>
      </w:r>
    </w:p>
    <w:p w14:paraId="6648CDDB" w14:textId="120E37A8" w:rsidR="000232F8" w:rsidRPr="000232F8" w:rsidRDefault="00806AF9" w:rsidP="000232F8">
      <w:pPr>
        <w:pStyle w:val="ListeParagraf"/>
        <w:numPr>
          <w:ilvl w:val="0"/>
          <w:numId w:val="2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Nesnelci (objektivist) yaklaşıma göre "güzellik" nerede bulunur? </w:t>
      </w:r>
    </w:p>
    <w:p w14:paraId="3F4F049F" w14:textId="4B82717E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Güzellik, izleyiciden bağımsız olarak nesnenin veya eserin kendi yapısındaki orantı, simetri, bütünlük ve uyum gibi özelliklerde bulunur.</w:t>
      </w:r>
    </w:p>
    <w:p w14:paraId="5C77A2E6" w14:textId="74B13B94" w:rsidR="000232F8" w:rsidRPr="000232F8" w:rsidRDefault="00806AF9" w:rsidP="000232F8">
      <w:pPr>
        <w:pStyle w:val="ListeParagraf"/>
        <w:numPr>
          <w:ilvl w:val="0"/>
          <w:numId w:val="2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"Taklit (Mimesis) olarak sanat" kuramına göre sanatçının görevi nedir? </w:t>
      </w:r>
    </w:p>
    <w:p w14:paraId="7FD59802" w14:textId="02323DC0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Sanatçının temel görevi, doğada var olan nesneleri ve gerçeği kendi eserinde en yetkin ve aslına en uygun şekilde yansıtmaktır.</w:t>
      </w:r>
    </w:p>
    <w:p w14:paraId="2E7F0F9A" w14:textId="5B8664E7" w:rsidR="000232F8" w:rsidRPr="000232F8" w:rsidRDefault="00806AF9" w:rsidP="000232F8">
      <w:pPr>
        <w:pStyle w:val="ListeParagraf"/>
        <w:numPr>
          <w:ilvl w:val="0"/>
          <w:numId w:val="2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"Yaratma olarak sanat" kuramı sanatın nasıl oluştuğunu savunur? </w:t>
      </w:r>
    </w:p>
    <w:p w14:paraId="403586F4" w14:textId="34F823B8" w:rsidR="00806AF9" w:rsidRPr="000232F8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Sanatın doğanın kopyalanması değil, sanatçının kendi yeteneği ve hayal gücüyle doğada hiç var olmayan yeni, kusursuz ve özgün bir form yaratması olduğunu savunur.</w:t>
      </w:r>
    </w:p>
    <w:p w14:paraId="57151131" w14:textId="5E416A7A" w:rsidR="000232F8" w:rsidRPr="000232F8" w:rsidRDefault="00806AF9" w:rsidP="000232F8">
      <w:pPr>
        <w:pStyle w:val="ListeParagraf"/>
        <w:numPr>
          <w:ilvl w:val="0"/>
          <w:numId w:val="2"/>
        </w:numPr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Soru:</w:t>
      </w:r>
      <w:r w:rsidRPr="000232F8">
        <w:rPr>
          <w:rFonts w:ascii="Book Antiqua" w:hAnsi="Book Antiqua"/>
        </w:rPr>
        <w:t xml:space="preserve"> "Oyun olarak sanat" kuramına göre sanat ve oyunun ortak noktası nedir? </w:t>
      </w:r>
    </w:p>
    <w:p w14:paraId="78E144B8" w14:textId="0C7DF462" w:rsidR="00846407" w:rsidRDefault="00806AF9" w:rsidP="000232F8">
      <w:pPr>
        <w:pStyle w:val="ListeParagraf"/>
        <w:rPr>
          <w:rFonts w:ascii="Book Antiqua" w:hAnsi="Book Antiqua"/>
        </w:rPr>
      </w:pPr>
      <w:r w:rsidRPr="000232F8">
        <w:rPr>
          <w:rFonts w:ascii="Book Antiqua" w:hAnsi="Book Antiqua"/>
          <w:b/>
          <w:bCs/>
        </w:rPr>
        <w:t>Cevap:</w:t>
      </w:r>
      <w:r w:rsidRPr="000232F8">
        <w:rPr>
          <w:rFonts w:ascii="Book Antiqua" w:hAnsi="Book Antiqua"/>
        </w:rPr>
        <w:t xml:space="preserve"> Her ikisinin de günlük hayatın zorunluluklarından, fayda ve çıkar kaygılarından uzak, insanı kendi kurduğu dünyada özgürleştiren ve haz veren eylemler olmasıdır.</w:t>
      </w:r>
    </w:p>
    <w:p w14:paraId="568E0E73" w14:textId="77777777" w:rsidR="007D18F2" w:rsidRDefault="007D18F2" w:rsidP="000232F8">
      <w:pPr>
        <w:pStyle w:val="ListeParagraf"/>
        <w:rPr>
          <w:rFonts w:ascii="Book Antiqua" w:hAnsi="Book Antiqua"/>
        </w:rPr>
      </w:pPr>
    </w:p>
    <w:p w14:paraId="33CD010C" w14:textId="77777777" w:rsidR="007D18F2" w:rsidRDefault="007D18F2" w:rsidP="000232F8">
      <w:pPr>
        <w:pStyle w:val="ListeParagraf"/>
        <w:rPr>
          <w:rFonts w:ascii="Book Antiqua" w:hAnsi="Book Antiqua"/>
        </w:rPr>
      </w:pPr>
    </w:p>
    <w:p w14:paraId="03895B6F" w14:textId="77777777" w:rsidR="007D18F2" w:rsidRDefault="007D18F2" w:rsidP="000232F8">
      <w:pPr>
        <w:pStyle w:val="ListeParagraf"/>
        <w:rPr>
          <w:rFonts w:ascii="Book Antiqua" w:hAnsi="Book Antiqua"/>
        </w:rPr>
      </w:pPr>
    </w:p>
    <w:p w14:paraId="63D1FA22" w14:textId="77777777" w:rsidR="007D18F2" w:rsidRDefault="007D18F2" w:rsidP="000232F8">
      <w:pPr>
        <w:pStyle w:val="ListeParagraf"/>
        <w:rPr>
          <w:rFonts w:ascii="Book Antiqua" w:hAnsi="Book Antiqua"/>
        </w:rPr>
      </w:pPr>
    </w:p>
    <w:p w14:paraId="09BD11E5" w14:textId="77777777" w:rsidR="007D18F2" w:rsidRDefault="007D18F2" w:rsidP="000232F8">
      <w:pPr>
        <w:pStyle w:val="ListeParagraf"/>
        <w:rPr>
          <w:rFonts w:ascii="Book Antiqua" w:hAnsi="Book Antiqua"/>
        </w:rPr>
      </w:pPr>
    </w:p>
    <w:p w14:paraId="5E98ECE3" w14:textId="77777777" w:rsidR="007D18F2" w:rsidRDefault="007D18F2" w:rsidP="000232F8">
      <w:pPr>
        <w:pStyle w:val="ListeParagraf"/>
        <w:rPr>
          <w:rFonts w:ascii="Book Antiqua" w:hAnsi="Book Antiqua"/>
        </w:rPr>
      </w:pPr>
    </w:p>
    <w:p w14:paraId="3462A5D7" w14:textId="77777777" w:rsidR="007D18F2" w:rsidRDefault="007D18F2" w:rsidP="000232F8">
      <w:pPr>
        <w:pStyle w:val="ListeParagraf"/>
        <w:rPr>
          <w:rFonts w:ascii="Book Antiqua" w:hAnsi="Book Antiqua"/>
        </w:rPr>
      </w:pPr>
    </w:p>
    <w:p w14:paraId="39470783" w14:textId="77777777" w:rsidR="007D18F2" w:rsidRPr="000232F8" w:rsidRDefault="007D18F2" w:rsidP="000232F8">
      <w:pPr>
        <w:pStyle w:val="ListeParagraf"/>
        <w:rPr>
          <w:rFonts w:ascii="Book Antiqua" w:hAnsi="Book Antiqua"/>
        </w:rPr>
      </w:pPr>
    </w:p>
    <w:sectPr w:rsidR="007D18F2" w:rsidRPr="000232F8" w:rsidSect="00023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79C"/>
    <w:multiLevelType w:val="hybridMultilevel"/>
    <w:tmpl w:val="B1CA2F92"/>
    <w:lvl w:ilvl="0" w:tplc="6F64E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F73BD"/>
    <w:multiLevelType w:val="hybridMultilevel"/>
    <w:tmpl w:val="7106795C"/>
    <w:lvl w:ilvl="0" w:tplc="55C4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89200">
    <w:abstractNumId w:val="1"/>
  </w:num>
  <w:num w:numId="2" w16cid:durableId="128831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F9"/>
    <w:rsid w:val="000232F8"/>
    <w:rsid w:val="00130EFA"/>
    <w:rsid w:val="00181793"/>
    <w:rsid w:val="002860B5"/>
    <w:rsid w:val="00463AB4"/>
    <w:rsid w:val="007D18F2"/>
    <w:rsid w:val="00806AF9"/>
    <w:rsid w:val="0084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456D"/>
  <w15:chartTrackingRefBased/>
  <w15:docId w15:val="{0A645A40-F3AB-4EF5-A625-7E8ECA82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6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6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6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6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6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6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6A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A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6A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A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A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A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6A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A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6A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A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Unsal</dc:creator>
  <cp:keywords/>
  <dc:description/>
  <cp:lastModifiedBy>Ilker Unsal</cp:lastModifiedBy>
  <cp:revision>1</cp:revision>
  <dcterms:created xsi:type="dcterms:W3CDTF">2026-03-21T21:01:00Z</dcterms:created>
  <dcterms:modified xsi:type="dcterms:W3CDTF">2026-03-21T21:17:00Z</dcterms:modified>
</cp:coreProperties>
</file>